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240" w:line="360" w:lineRule="auto"/>
        <w:ind w:firstLine="720" w:left="0" w:right="0"/>
        <w:contextualSpacing w:val="false"/>
        <w:jc w:val="both"/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1212а от 27.11.2013</w:t>
      </w:r>
    </w:p>
    <w:p>
      <w:pPr>
        <w:pStyle w:val="style0"/>
        <w:spacing w:after="200" w:before="240" w:line="360" w:lineRule="auto"/>
        <w:ind w:firstLine="720" w:left="0" w:right="0"/>
        <w:contextualSpacing w:val="false"/>
        <w:jc w:val="both"/>
      </w:pPr>
      <w:r>
        <w:rPr>
          <w:rFonts w:ascii="Times New Roman" w:hAnsi="Times New Roman"/>
          <w:b/>
          <w:color w:val="FF0000"/>
          <w:sz w:val="32"/>
          <w:szCs w:val="32"/>
        </w:rPr>
      </w:r>
    </w:p>
    <w:p>
      <w:pPr>
        <w:pStyle w:val="style0"/>
        <w:spacing w:after="200" w:before="240" w:line="360" w:lineRule="auto"/>
        <w:ind w:firstLine="720" w:left="0" w:right="0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spacing w:after="200" w:before="240" w:line="360" w:lineRule="auto"/>
        <w:ind w:firstLine="720" w:left="0" w:right="0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 проведении городского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конкурса «Педагог года»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в номинации «Учитель года»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В связи с проведением городского конкурса «Педагог года» в номинации «Учитель года» (далее – Конкурс), проводимого в рамках ежегодного Всероссийского конкурса «Учитель года России» и областного конкурса «Педагог года Подмосковья-2014»,</w:t>
      </w:r>
    </w:p>
    <w:p>
      <w:pPr>
        <w:pStyle w:val="style0"/>
        <w:shd w:fill="FFFFFF" w:val="clear"/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style0"/>
        <w:shd w:fill="FFFFFF" w:val="clear"/>
      </w:pPr>
      <w:r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Утвердить Положение о Конкурсе (Приложение 1)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Утвердить состав оргкомитета Конкурса (Приложение 2).</w:t>
      </w:r>
    </w:p>
    <w:p>
      <w:pPr>
        <w:pStyle w:val="style0"/>
        <w:widowControl w:val="false"/>
        <w:numPr>
          <w:ilvl w:val="0"/>
          <w:numId w:val="1"/>
        </w:numPr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8"/>
          <w:szCs w:val="28"/>
        </w:rPr>
        <w:t>МБОУ ДО «Учебно-методический образовательный центр» (О.М. Черкашина):</w:t>
      </w:r>
    </w:p>
    <w:p>
      <w:pPr>
        <w:pStyle w:val="style0"/>
        <w:widowControl w:val="false"/>
        <w:numPr>
          <w:ilvl w:val="1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Организовать прием заявок и пакетов документов </w:t>
      </w:r>
      <w:r>
        <w:rPr>
          <w:rFonts w:ascii="Times New Roman" w:hAnsi="Times New Roman"/>
          <w:color w:val="000000"/>
          <w:sz w:val="28"/>
          <w:szCs w:val="28"/>
        </w:rPr>
        <w:t>для участия в городском этапе победителей школьного этапа Конкурса</w:t>
      </w:r>
      <w:r>
        <w:rPr>
          <w:rFonts w:ascii="Times New Roman" w:hAnsi="Times New Roman"/>
          <w:sz w:val="28"/>
          <w:szCs w:val="28"/>
        </w:rPr>
        <w:t xml:space="preserve"> до 20 декабря 2013 года.</w:t>
      </w:r>
    </w:p>
    <w:p>
      <w:pPr>
        <w:pStyle w:val="style0"/>
        <w:widowControl w:val="false"/>
        <w:numPr>
          <w:ilvl w:val="1"/>
          <w:numId w:val="1"/>
        </w:numPr>
        <w:tabs>
          <w:tab w:leader="none" w:pos="1428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Разработать график мероприятий городского этапа Конкурса.</w:t>
      </w:r>
    </w:p>
    <w:p>
      <w:pPr>
        <w:pStyle w:val="style0"/>
        <w:widowControl w:val="false"/>
        <w:numPr>
          <w:ilvl w:val="1"/>
          <w:numId w:val="1"/>
        </w:numPr>
        <w:tabs>
          <w:tab w:leader="none" w:pos="1428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Провести установочные совещания для участников и членов жюри городского этапа Конкурса.</w:t>
      </w:r>
    </w:p>
    <w:p>
      <w:pPr>
        <w:pStyle w:val="style0"/>
        <w:widowControl w:val="false"/>
        <w:numPr>
          <w:ilvl w:val="1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Подготовить отчет о результатах проведения Конкурса и анализ участия образовательных учреждений в Конкурсе. </w:t>
      </w:r>
    </w:p>
    <w:p>
      <w:pPr>
        <w:pStyle w:val="style0"/>
        <w:widowControl w:val="false"/>
        <w:numPr>
          <w:ilvl w:val="0"/>
          <w:numId w:val="1"/>
        </w:numPr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8"/>
          <w:szCs w:val="28"/>
        </w:rPr>
        <w:t>Руководителям образовательных учреждений:</w:t>
      </w:r>
    </w:p>
    <w:p>
      <w:pPr>
        <w:pStyle w:val="style0"/>
        <w:widowControl w:val="false"/>
        <w:numPr>
          <w:ilvl w:val="1"/>
          <w:numId w:val="1"/>
        </w:numPr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8"/>
          <w:szCs w:val="28"/>
        </w:rPr>
        <w:t>Информировать педагогов о проведении Конкурса.</w:t>
      </w:r>
    </w:p>
    <w:p>
      <w:pPr>
        <w:pStyle w:val="style0"/>
        <w:widowControl w:val="false"/>
        <w:numPr>
          <w:ilvl w:val="1"/>
          <w:numId w:val="1"/>
        </w:numPr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Подготовить и представить в МБОУ ДО «УМОЦ» заявки и пакеты документов для участия в городском этапе победителей школьного этапа Конкурса до </w:t>
      </w:r>
      <w:r>
        <w:rPr>
          <w:rFonts w:ascii="Times New Roman" w:hAnsi="Times New Roman"/>
          <w:sz w:val="28"/>
          <w:szCs w:val="28"/>
        </w:rPr>
        <w:t>20 декабря 2013 года.</w:t>
      </w:r>
    </w:p>
    <w:p>
      <w:pPr>
        <w:pStyle w:val="style0"/>
        <w:widowControl w:val="false"/>
        <w:numPr>
          <w:ilvl w:val="0"/>
          <w:numId w:val="1"/>
        </w:numPr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директора МБОУ ДО </w:t>
      </w:r>
      <w:r>
        <w:rPr>
          <w:rFonts w:ascii="Times New Roman" w:hAnsi="Times New Roman"/>
          <w:color w:val="000000"/>
          <w:sz w:val="28"/>
          <w:szCs w:val="28"/>
        </w:rPr>
        <w:t>«Учебно-методический образовательный центр»</w:t>
      </w:r>
      <w:r>
        <w:rPr>
          <w:rFonts w:ascii="Times New Roman" w:hAnsi="Times New Roman"/>
          <w:sz w:val="28"/>
          <w:szCs w:val="28"/>
        </w:rPr>
        <w:t xml:space="preserve"> О.М. Черкашину.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360" w:right="0"/>
      </w:pPr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О.В. Патрикеева</w:t>
      </w:r>
    </w:p>
    <w:p>
      <w:pPr>
        <w:pStyle w:val="style25"/>
        <w:ind w:hanging="0" w:left="4956" w:right="-113"/>
      </w:pPr>
      <w:r>
        <w:rPr>
          <w:rFonts w:ascii="Times New Roman" w:cs="Times New Roman" w:hAnsi="Times New Roman"/>
          <w:bCs/>
          <w:color w:val="000000"/>
        </w:rPr>
        <w:t xml:space="preserve">             </w:t>
      </w:r>
      <w:r>
        <w:rPr>
          <w:rFonts w:ascii="Times New Roman" w:cs="Times New Roman" w:hAnsi="Times New Roman"/>
          <w:bCs/>
          <w:color w:val="000000"/>
        </w:rPr>
        <w:t>Приложение 1 к приказу</w:t>
      </w:r>
    </w:p>
    <w:p>
      <w:pPr>
        <w:pStyle w:val="style25"/>
        <w:ind w:hanging="0" w:left="4956" w:right="-113"/>
      </w:pPr>
      <w:r>
        <w:rPr>
          <w:rFonts w:ascii="Times New Roman" w:cs="Times New Roman" w:hAnsi="Times New Roman"/>
          <w:bCs/>
          <w:color w:val="000000"/>
        </w:rPr>
        <w:t xml:space="preserve">             </w:t>
      </w:r>
      <w:r>
        <w:rPr>
          <w:rFonts w:ascii="Times New Roman" w:cs="Times New Roman" w:hAnsi="Times New Roman"/>
          <w:bCs/>
          <w:color w:val="000000"/>
        </w:rPr>
        <w:t xml:space="preserve">Городского комитета образования </w:t>
      </w:r>
    </w:p>
    <w:p>
      <w:pPr>
        <w:pStyle w:val="style25"/>
        <w:ind w:hanging="0" w:left="4956" w:right="-113"/>
      </w:pPr>
      <w:r>
        <w:rPr>
          <w:rFonts w:ascii="Times New Roman" w:cs="Times New Roman" w:hAnsi="Times New Roman"/>
          <w:bCs/>
          <w:color w:val="000000"/>
        </w:rPr>
        <w:t xml:space="preserve">             </w:t>
      </w:r>
      <w:r>
        <w:rPr>
          <w:rFonts w:ascii="Times New Roman" w:cs="Times New Roman" w:hAnsi="Times New Roman"/>
          <w:bCs/>
          <w:color w:val="000000"/>
        </w:rPr>
        <w:t>Администрации города Королёва</w:t>
      </w:r>
    </w:p>
    <w:p>
      <w:pPr>
        <w:pStyle w:val="style25"/>
        <w:spacing w:after="0" w:before="0"/>
        <w:ind w:hanging="0" w:left="4956" w:right="-113"/>
        <w:contextualSpacing w:val="false"/>
      </w:pPr>
      <w:r>
        <w:rPr>
          <w:rFonts w:ascii="Times New Roman" w:cs="Times New Roman" w:hAnsi="Times New Roman"/>
          <w:bCs/>
          <w:color w:val="000000"/>
        </w:rPr>
        <w:t xml:space="preserve">             </w:t>
      </w:r>
      <w:r>
        <w:rPr>
          <w:rFonts w:ascii="Times New Roman" w:cs="Times New Roman" w:hAnsi="Times New Roman"/>
          <w:bCs/>
          <w:color w:val="000000"/>
        </w:rPr>
        <w:t>Московской области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Cs/>
          <w:sz w:val="24"/>
          <w:szCs w:val="24"/>
          <w:u w:val="single"/>
        </w:rPr>
        <w:t>1212а от 27.11.2013</w:t>
      </w:r>
    </w:p>
    <w:p>
      <w:pPr>
        <w:pStyle w:val="style25"/>
        <w:ind w:hanging="0" w:left="4956" w:right="-113"/>
      </w:pPr>
      <w:r>
        <w:rPr>
          <w:rFonts w:ascii="Times New Roman" w:cs="Times New Roman" w:hAnsi="Times New Roman"/>
        </w:rPr>
      </w:r>
    </w:p>
    <w:p>
      <w:pPr>
        <w:pStyle w:val="style1"/>
        <w:ind w:hanging="0" w:left="4956" w:right="0"/>
        <w:jc w:val="left"/>
      </w:pPr>
      <w:r>
        <w:rPr>
          <w:b w:val="false"/>
          <w:color w:val="000000"/>
        </w:rPr>
      </w:r>
    </w:p>
    <w:p>
      <w:pPr>
        <w:pStyle w:val="style1"/>
      </w:pPr>
      <w:r>
        <w:rPr>
          <w:color w:val="000000"/>
        </w:rPr>
      </w:r>
    </w:p>
    <w:p>
      <w:pPr>
        <w:pStyle w:val="style1"/>
      </w:pPr>
      <w:r>
        <w:rPr>
          <w:color w:val="000000"/>
        </w:rPr>
        <w:t>ПОЛОЖЕНИЕ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 городском конкурсе «Педагог года» в номинации «Учитель года»</w:t>
      </w:r>
    </w:p>
    <w:p>
      <w:pPr>
        <w:pStyle w:val="style0"/>
        <w:numPr>
          <w:ilvl w:val="0"/>
          <w:numId w:val="2"/>
        </w:numPr>
        <w:spacing w:after="120" w:before="120" w:line="100" w:lineRule="atLeast"/>
        <w:ind w:hanging="357" w:left="714" w:right="0"/>
        <w:contextualSpacing w:val="false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1.1.</w:t>
        <w:tab/>
        <w:t>Городской конкурс «Педагог года» в номинации «Учитель года» (далее – Конкурс) проводится в рамках ежегодного Всероссийского конкурса «Учитель года России» и областного конкурса «Педагог года Подмосковья».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1.2.</w:t>
        <w:tab/>
        <w:t xml:space="preserve">Организаторами Конкурса являются Городской комитет образования, МБОУ ДО «Учебно-методический образовательный центр» (далее – МБОУ ДО «УМОЦ»), </w:t>
      </w:r>
      <w:r>
        <w:rPr>
          <w:rFonts w:ascii="Times New Roman" w:hAnsi="Times New Roman"/>
          <w:bCs/>
          <w:sz w:val="24"/>
          <w:szCs w:val="24"/>
        </w:rPr>
        <w:t>Королёвская  городская организация профсоюза работников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 организации и проведении конкурса принимают также активное участие педагогические работники общеобразовательных учреждений города Королева. 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26"/>
        <w:tabs>
          <w:tab w:leader="none" w:pos="900" w:val="left"/>
        </w:tabs>
        <w:spacing w:line="100" w:lineRule="atLeast"/>
        <w:ind w:firstLine="357" w:left="0" w:right="0"/>
        <w:jc w:val="both"/>
      </w:pPr>
      <w:r>
        <w:rPr>
          <w:rFonts w:ascii="Times New Roman" w:hAnsi="Times New Roman"/>
          <w:sz w:val="24"/>
          <w:szCs w:val="24"/>
        </w:rPr>
        <w:t>1.3.</w:t>
        <w:tab/>
        <w:t>Для организации и проведения Конкурса  создается организационный комитет (далее -  Оргкомитет).</w:t>
      </w:r>
    </w:p>
    <w:p>
      <w:pPr>
        <w:pStyle w:val="style26"/>
        <w:tabs>
          <w:tab w:leader="none" w:pos="900" w:val="left"/>
        </w:tabs>
        <w:spacing w:line="100" w:lineRule="atLeast"/>
        <w:ind w:firstLine="357" w:left="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1.4.</w:t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Данное Положение разработано на основе Положения об областном конкурсе «Педагог года Подмосковья».  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Цели и задачи конкурса</w:t>
      </w:r>
    </w:p>
    <w:p>
      <w:pPr>
        <w:pStyle w:val="style0"/>
        <w:spacing w:after="0" w:before="0" w:line="100" w:lineRule="atLeast"/>
        <w:ind w:firstLine="425" w:left="0" w:right="0"/>
        <w:contextualSpacing w:val="false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 и задачи конкурса: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  <w:t>формирование общественного мнения о системе образования как социальном институте, определяющем приоритетные направления общественного развития;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в обществе социальной и гражданской значимости подмосковного педагога как носителя новых ценностей и общественных установок; 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стимулирование профессионального педагогического творчества;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выявление и распространение образцов инновационного педагогического творчества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57" w:left="714" w:right="0"/>
        <w:contextualSpacing w:val="false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Участники конкурса 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3.1.</w:t>
        <w:tab/>
        <w:t xml:space="preserve">В Конкурсе могут принимать участие педагогические работники    общеобразовательных учреждений (общеобразовательных школ и школ повышенного статуса). 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57" w:left="714" w:right="0"/>
        <w:contextualSpacing w:val="false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Организация конкурса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4.1.</w:t>
        <w:tab/>
        <w:t>Устанавливаются следующие этапы Конкурса: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первый этап проводится   образовательными   учреждениями;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второй этап проводится Городским комитетом образования и МБОУ ДО «УМОЦ».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4.2.</w:t>
        <w:tab/>
        <w:t>Победители первого этапа Конкурса участвуют во втором этапе  Конкурса.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4.3.</w:t>
        <w:tab/>
        <w:t>Второй этап Конкурса проводится в два тура.</w:t>
      </w:r>
    </w:p>
    <w:p>
      <w:pPr>
        <w:pStyle w:val="style0"/>
        <w:tabs>
          <w:tab w:leader="none" w:pos="36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4.3.1. Первый тур второго этапа включает: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заочную оценку представленных документов;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самопрезентацию конкурсанта (очное выступление до 7 минут)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36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Ко второму туру допускаются участники, набравшие наибольшее количество баллов в первом туре по представлению жюри.  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4.3.2. Второй тур проходит в виде открытого урока (занятия) в образовательном учреждении участника конкурса с последующим самоанализом мероприятия.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4.4.</w:t>
        <w:tab/>
        <w:t>Организационно-техническое сопровождение второго этапа Конкурса обеспечивает МБОУ ДО «УМОЦ».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57" w:left="714" w:right="0"/>
        <w:contextualSpacing w:val="false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Сроки и порядок представления материалов.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5.1.</w:t>
        <w:tab/>
        <w:t>Первый этап конкурса проводится в октябре – ноябре.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5.2.</w:t>
        <w:tab/>
        <w:t xml:space="preserve">Второй этап конкурса проводится в январе. 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5.3.</w:t>
        <w:tab/>
        <w:t xml:space="preserve">Заявки на участие в городском этапе конкурса направляются в МБОУ ДО «УМОЦ» </w:t>
      </w:r>
      <w:r>
        <w:rPr>
          <w:rFonts w:ascii="Times New Roman" w:hAnsi="Times New Roman"/>
          <w:sz w:val="24"/>
          <w:szCs w:val="24"/>
        </w:rPr>
        <w:t>до 20 декабря.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5.4.</w:t>
        <w:tab/>
        <w:t>Основанием для регистрации участника является представление пакета документов: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</w:pPr>
      <w:r>
        <w:rPr>
          <w:rFonts w:ascii="Times New Roman" w:hAnsi="Times New Roman"/>
          <w:color w:val="000000"/>
          <w:sz w:val="24"/>
          <w:szCs w:val="24"/>
        </w:rPr>
        <w:t xml:space="preserve">Заявка участника (Приложение 1).  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– представление от профессионального педагогического сообщества образовательного учреждения, заверенная печатью директора ОУ. 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Представление Заявителя (Приложение 2).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Информационная карта участника (Приложение 3,4)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Представление опыта работы</w:t>
      </w:r>
      <w:r>
        <w:rPr>
          <w:rFonts w:ascii="Times New Roman" w:hAnsi="Times New Roman"/>
          <w:bCs/>
          <w:sz w:val="24"/>
          <w:szCs w:val="24"/>
        </w:rPr>
        <w:t>: тема и её актуальность, основная идея (концептуальность), результативность, уровень признания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Развёрнутый конспект одного урока (занятия) с применением современных образовательных технологий и методик.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Развёрнутый конспект тематического родительского собрания. Примечание: в случае отсутствия классного руководства конспект внеклассного мероприятия по предмету.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5.5.</w:t>
        <w:tab/>
        <w:t xml:space="preserve">Документы представляются на бумажном и электронном носителях. Электронные копии документов прилагаются на диске. 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57" w:left="714" w:right="0"/>
        <w:contextualSpacing w:val="false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Городской оргкомитет конкурса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6.1.</w:t>
        <w:tab/>
        <w:t xml:space="preserve">Для организации и проведения конкурса создается оргкомитет. 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6.2.</w:t>
        <w:tab/>
        <w:t>Состав оргкомитета – председатель, ответственный секретарь, и другие члены оргкомитета утверждаются приказом председателя  Городского комитета образования.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6.3.</w:t>
        <w:tab/>
        <w:t>В его задачу входит координация деятельности, согласованной политики в проведении конкурса. Оргкомитет решает вопросы организации и проведения конкурса, определяет перечень и порядок предоставления материалов, формирует и утверждает жюри в номинациях, символику и призы Конкурса, содействует качественному отбору участников, формирует список участников Конкурса в номинациях.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57" w:left="714" w:right="0"/>
        <w:contextualSpacing w:val="false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Жюри конкурса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7.1.</w:t>
        <w:tab/>
        <w:t>Состав жюри в номинациях утверждается приказом Городского комитета образования по представлению  оргкомитета конкурса.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7.2.</w:t>
        <w:tab/>
        <w:t xml:space="preserve">Членами жюри могут быть работники образовательных, научных, методических учреждений, представители общественности и специалисты Городского комитета образования, победители и призёры профессиональных конкурсов. 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7.3.</w:t>
        <w:tab/>
        <w:t>Жюри: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изучает и даёт экспертную оценку  материалов, представленных участниками (заполняет оценочные листы);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оценивает самопрезентацию конкурсанта (общее впечатление);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оценивает учебное занятие;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представляет в оргкомитет протокол результатов конкурса.</w:t>
      </w:r>
    </w:p>
    <w:p>
      <w:pPr>
        <w:pStyle w:val="style0"/>
        <w:spacing w:after="0" w:before="0" w:line="100" w:lineRule="atLeast"/>
        <w:ind w:hanging="0" w:left="854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hanging="357" w:left="714" w:right="0"/>
        <w:contextualSpacing w:val="false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Награждение участников конкурса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8.1.</w:t>
        <w:tab/>
        <w:t>Участник конкурса, занявший первое место в номинации, объявляется победителем в номинации.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8.2.</w:t>
        <w:tab/>
        <w:t>Участники Конкурса, занявшие второе и третье места, объявляются призёрами в номинации.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8.3.</w:t>
        <w:tab/>
        <w:t>Участники, не занявшие места, но попавшие во второй тур, объявляются лауреатами Конкурса.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8.4.</w:t>
        <w:tab/>
        <w:t>Победители, призёры и лауреаты Конкурса в номинациях награждаются дипломами. Участники Конкурса награждаются грамотами.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8.5.</w:t>
        <w:tab/>
        <w:t>Оргкомитет и партнеры конкурса могут учреждать ценные подарки для награждения победителей и участников Конкурса.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8.6.</w:t>
        <w:tab/>
        <w:t>Оргкомитет и партнеры конкурса могут учреждать дополнительные номинации для награждения участников.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8.7.</w:t>
        <w:tab/>
        <w:t>Результаты Конкурса, имена победителей и призёров публикуются на официальном сайте Городского комитета образования города Королёва.</w:t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900" w:val="left"/>
        </w:tabs>
        <w:spacing w:after="0" w:before="0" w:line="100" w:lineRule="atLeast"/>
        <w:ind w:firstLine="357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8.8.</w:t>
        <w:tab/>
        <w:t>Победители и призеры Конкурса, согласно квоте, направляются для участия в областном Конкурсе и принимают участие в мероприятиях по распространению передового педагогического опыта.</w:t>
      </w:r>
    </w:p>
    <w:p>
      <w:pPr>
        <w:pStyle w:val="style0"/>
        <w:pageBreakBefore/>
        <w:ind w:hanging="0" w:left="1077" w:right="0"/>
        <w:jc w:val="right"/>
      </w:pPr>
      <w:r>
        <w:rPr>
          <w:rFonts w:ascii="Times New Roman" w:hAnsi="Times New Roman"/>
          <w:sz w:val="24"/>
          <w:szCs w:val="24"/>
        </w:rPr>
        <w:t>Приложение №1</w:t>
      </w:r>
    </w:p>
    <w:p>
      <w:pPr>
        <w:pStyle w:val="style0"/>
        <w:ind w:hanging="0" w:left="1080" w:right="0"/>
        <w:jc w:val="right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1077" w:right="0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  <w:t>Форма заявки на участие в конкурсе «Педагог года»</w:t>
      </w:r>
    </w:p>
    <w:p>
      <w:pPr>
        <w:pStyle w:val="style0"/>
        <w:spacing w:after="0" w:before="0" w:line="100" w:lineRule="atLeast"/>
        <w:ind w:hanging="0" w:left="1077" w:right="0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номинации «Учитель года»</w:t>
      </w:r>
    </w:p>
    <w:p>
      <w:pPr>
        <w:pStyle w:val="style0"/>
        <w:ind w:hanging="0" w:left="1080" w:right="0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  <w:t>Полное название  ОУ______________________________________________</w:t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  <w:t>Ф.И.О. участника_________________________________________________</w:t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  <w:t>Название номинации ______________________________________________</w:t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8"/>
        <w:gridCol w:w="3060"/>
        <w:gridCol w:w="4243"/>
      </w:tblGrid>
      <w:tr>
        <w:trPr>
          <w:cantSplit w:val="false"/>
        </w:trPr>
        <w:tc>
          <w:tcPr>
            <w:tcW w:type="dxa" w:w="2268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______</w:t>
            </w:r>
          </w:p>
        </w:tc>
        <w:tc>
          <w:tcPr>
            <w:tcW w:type="dxa" w:w="306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424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участника Конкурса ______________</w:t>
            </w:r>
          </w:p>
        </w:tc>
      </w:tr>
    </w:tbl>
    <w:p>
      <w:pPr>
        <w:pStyle w:val="style26"/>
        <w:pageBreakBefore/>
        <w:spacing w:line="256" w:lineRule="auto"/>
        <w:ind w:firstLine="561" w:left="0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style26"/>
        <w:spacing w:line="259" w:lineRule="auto"/>
        <w:ind w:firstLine="50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>
      <w:pPr>
        <w:pStyle w:val="style26"/>
        <w:spacing w:line="256" w:lineRule="auto"/>
        <w:ind w:firstLine="561" w:left="0" w:right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Представление Заявителя</w:t>
      </w:r>
    </w:p>
    <w:p>
      <w:pPr>
        <w:pStyle w:val="style26"/>
        <w:spacing w:line="259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(бланк организации)</w:t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Оргкомитет городского конкурса</w:t>
      </w:r>
    </w:p>
    <w:p>
      <w:pPr>
        <w:pStyle w:val="style26"/>
        <w:spacing w:line="259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«Педагог года» в номинации «Учитель года»</w:t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  <w:t>(полное наименование выдвигающей организации – Заявителя)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>выдвигает____________________________________________________________________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>(фамилия, имя, отчество участника Конкурса)</w:t>
      </w:r>
    </w:p>
    <w:p>
      <w:pPr>
        <w:pStyle w:val="style26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>(занимаемая должность и место работы участника Конкурса)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>на участие в городском конкурсе «Педагог года» в номинации «Учитель года».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Характеристика участника Конкурса: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образование: какое учебное заведение окончил, год окончания, факультет;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основные результаты деятельности учителя за последние 2 года;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краткие сведения об участии в общественной жизни.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 xml:space="preserve">         </w:t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6"/>
        <w:pageBreakBefore/>
        <w:spacing w:line="256" w:lineRule="auto"/>
        <w:ind w:firstLine="561" w:left="0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>
      <w:pPr>
        <w:pStyle w:val="style26"/>
        <w:spacing w:line="259" w:lineRule="auto"/>
        <w:ind w:firstLine="50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6"/>
        <w:spacing w:line="259" w:lineRule="auto"/>
        <w:ind w:hanging="0" w:left="0" w:right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Информационная карта участника городского конкурса </w:t>
      </w:r>
    </w:p>
    <w:p>
      <w:pPr>
        <w:pStyle w:val="style26"/>
        <w:spacing w:line="259" w:lineRule="auto"/>
        <w:ind w:hanging="0" w:left="0" w:right="0"/>
        <w:jc w:val="center"/>
      </w:pPr>
      <w:r>
        <w:rPr>
          <w:rFonts w:ascii="Times New Roman" w:hAnsi="Times New Roman"/>
          <w:b/>
          <w:sz w:val="24"/>
          <w:szCs w:val="24"/>
        </w:rPr>
        <w:t>«Педагог года» в номинации «Учитель года»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Оформляя заявку, необходимо убрать все подсказки, не изменять и не применять другого оформления.</w:t>
      </w:r>
    </w:p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Документы должны быть аккуратно сброшюрованы в одну папку в последовательности, приведенной в карте, с приложением компакт – диска с электронной копией карты и приложений.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1. Общие сведения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36"/>
        <w:gridCol w:w="4734"/>
      </w:tblGrid>
      <w:tr>
        <w:trPr>
          <w:cantSplit w:val="false"/>
        </w:trPr>
        <w:tc>
          <w:tcPr>
            <w:tcW w:type="dxa" w:w="4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type="dxa" w:w="4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type="dxa" w:w="4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type="dxa" w:w="4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525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2.  Работа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98"/>
        <w:gridCol w:w="4672"/>
      </w:tblGrid>
      <w:tr>
        <w:trPr>
          <w:cantSplit w:val="false"/>
        </w:trPr>
        <w:tc>
          <w:tcPr>
            <w:tcW w:type="dxa" w:w="4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Год приема на работу</w:t>
            </w:r>
          </w:p>
        </w:tc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Послужной список (укажите места вашей работы за последние 10 лет и год поступления)</w:t>
            </w:r>
          </w:p>
        </w:tc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 (укажите параллели в настоящее время)</w:t>
            </w:r>
          </w:p>
        </w:tc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type="dxa" w:w="4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525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3.   Образование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84"/>
        <w:gridCol w:w="4686"/>
      </w:tblGrid>
      <w:tr>
        <w:trPr>
          <w:cantSplit w:val="false"/>
        </w:trPr>
        <w:tc>
          <w:tcPr>
            <w:tcW w:type="dxa" w:w="4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type="dxa" w:w="4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 (если имеется), название диссертационной работы</w:t>
            </w:r>
          </w:p>
        </w:tc>
        <w:tc>
          <w:tcPr>
            <w:tcW w:type="dxa" w:w="4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525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4.   Общественная деятельность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86"/>
        <w:gridCol w:w="4684"/>
      </w:tblGrid>
      <w:tr>
        <w:trPr>
          <w:cantSplit w:val="false"/>
        </w:trPr>
        <w:tc>
          <w:tcPr>
            <w:tcW w:type="dxa" w:w="48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Правительственные, отраслевые, общественные награды (укажите название и в скобках год получения награды)</w:t>
            </w:r>
          </w:p>
        </w:tc>
        <w:tc>
          <w:tcPr>
            <w:tcW w:type="dxa" w:w="4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Членство в общественных организациях (укажите название и год вступления) </w:t>
            </w:r>
          </w:p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4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конкурсном отборе в рамках приоритетного  национального проекта «Образование»</w:t>
            </w:r>
          </w:p>
        </w:tc>
        <w:tc>
          <w:tcPr>
            <w:tcW w:type="dxa" w:w="4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фестивалях, выставках</w:t>
            </w:r>
          </w:p>
        </w:tc>
        <w:tc>
          <w:tcPr>
            <w:tcW w:type="dxa" w:w="4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525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5.     Семья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48"/>
        <w:gridCol w:w="4722"/>
      </w:tblGrid>
      <w:tr>
        <w:trPr>
          <w:cantSplit w:val="false"/>
        </w:trPr>
        <w:tc>
          <w:tcPr>
            <w:tcW w:type="dxa" w:w="4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type="dxa" w:w="4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Дети (укажите имя и возраст детей)</w:t>
            </w:r>
          </w:p>
        </w:tc>
        <w:tc>
          <w:tcPr>
            <w:tcW w:type="dxa" w:w="4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525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6.    Увлечения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47"/>
        <w:gridCol w:w="4723"/>
      </w:tblGrid>
      <w:tr>
        <w:trPr>
          <w:cantSplit w:val="false"/>
        </w:trPr>
        <w:tc>
          <w:tcPr>
            <w:tcW w:type="dxa" w:w="4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type="dxa" w:w="4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type="dxa" w:w="4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type="dxa" w:w="4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525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7.  Контакты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9"/>
        <w:gridCol w:w="4761"/>
      </w:tblGrid>
      <w:tr>
        <w:trPr>
          <w:cantSplit w:val="false"/>
        </w:trPr>
        <w:tc>
          <w:tcPr>
            <w:tcW w:type="dxa" w:w="4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Рабочий адрес</w:t>
            </w:r>
          </w:p>
        </w:tc>
        <w:tc>
          <w:tcPr>
            <w:tcW w:type="dxa" w:w="4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</w:tr>
      <w:tr>
        <w:trPr>
          <w:cantSplit w:val="false"/>
        </w:trPr>
        <w:tc>
          <w:tcPr>
            <w:tcW w:type="dxa" w:w="4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type="dxa" w:w="4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</w:tr>
      <w:tr>
        <w:trPr>
          <w:cantSplit w:val="false"/>
        </w:trPr>
        <w:tc>
          <w:tcPr>
            <w:tcW w:type="dxa" w:w="4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type="dxa" w:w="4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type="dxa" w:w="4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type="dxa" w:w="4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type="dxa" w:w="4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type="dxa" w:w="4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электронная почта   </w:t>
            </w:r>
          </w:p>
        </w:tc>
        <w:tc>
          <w:tcPr>
            <w:tcW w:type="dxa" w:w="4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8.  Основные публикации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5"/>
        <w:gridCol w:w="3970"/>
        <w:gridCol w:w="2563"/>
        <w:gridCol w:w="2592"/>
      </w:tblGrid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type="dxa" w:w="3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type="dxa" w:w="2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Дата публикации, название издания</w:t>
            </w:r>
          </w:p>
        </w:tc>
        <w:tc>
          <w:tcPr>
            <w:tcW w:type="dxa" w:w="2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Ключевая идея (не более 50 слов на каждую публикацию)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525" w:right="0"/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9. Авторские образовательные программы, методики и технологии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8"/>
        <w:gridCol w:w="3915"/>
        <w:gridCol w:w="2577"/>
        <w:gridCol w:w="2610"/>
      </w:tblGrid>
      <w:tr>
        <w:trPr>
          <w:cantSplit w:val="false"/>
        </w:trPr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type="dxa" w:w="3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type="dxa" w:w="2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type="dxa" w:w="2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(не более 20 слов о каждой программе, методике, технологии)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525" w:righ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10.  Общие вопросы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82"/>
        <w:gridCol w:w="4688"/>
      </w:tblGrid>
      <w:tr>
        <w:trPr>
          <w:cantSplit w:val="false"/>
        </w:trPr>
        <w:tc>
          <w:tcPr>
            <w:tcW w:type="dxa" w:w="4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Ваше заветное желание?</w:t>
            </w:r>
          </w:p>
        </w:tc>
        <w:tc>
          <w:tcPr>
            <w:tcW w:type="dxa" w:w="4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Ваши кумиры в профессии?</w:t>
            </w:r>
          </w:p>
        </w:tc>
        <w:tc>
          <w:tcPr>
            <w:tcW w:type="dxa" w:w="4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Напишите юмористический случай из Вашей педагогической практики</w:t>
            </w:r>
          </w:p>
        </w:tc>
        <w:tc>
          <w:tcPr>
            <w:tcW w:type="dxa" w:w="4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Победитель конкурса «Педагог года» - это,,,, (продолжите фразу).</w:t>
            </w:r>
          </w:p>
        </w:tc>
        <w:tc>
          <w:tcPr>
            <w:tcW w:type="dxa" w:w="4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Какими инновациями можете поделиться с коллегами?</w:t>
            </w:r>
          </w:p>
        </w:tc>
        <w:tc>
          <w:tcPr>
            <w:tcW w:type="dxa" w:w="4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6"/>
        <w:spacing w:line="259" w:lineRule="auto"/>
        <w:ind w:hanging="0" w:left="198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numPr>
          <w:ilvl w:val="0"/>
          <w:numId w:val="8"/>
        </w:numPr>
        <w:spacing w:line="259" w:lineRule="auto"/>
      </w:pPr>
      <w:r>
        <w:rPr>
          <w:rFonts w:ascii="Times New Roman" w:hAnsi="Times New Roman"/>
          <w:sz w:val="24"/>
          <w:szCs w:val="24"/>
        </w:rPr>
        <w:t>Эссе «Моя педагогическая философия».</w:t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  <w:t>Эссе пишется в свободной форме. В творческой работе отражается мировоззренческая, культурологическая, психолого-педагогическая позиция учителя. Объем эссе не более 10 тыс. компьютерных знаков.</w:t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  <w:t>Подтверждаю правильность изложения в карте информации.</w:t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  <w:t>Подпись                                                                                                    Дата</w:t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  <w:t>Приложения</w:t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  <w:t>Обязательными приложениями к карте являются: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0"/>
        <w:gridCol w:w="4790"/>
      </w:tblGrid>
      <w:tr>
        <w:trPr>
          <w:cantSplit w:val="false"/>
        </w:trPr>
        <w:tc>
          <w:tcPr>
            <w:tcW w:type="dxa" w:w="4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Подборка фотографий.</w:t>
            </w:r>
          </w:p>
        </w:tc>
        <w:tc>
          <w:tcPr>
            <w:tcW w:type="dxa" w:w="4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Фотографии предоставляются в бумажном варианте и в электронной копии на компакт-диске в формате *.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разрешением 300 точек на дюйм без уменьшения исходного размера::</w:t>
            </w:r>
          </w:p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- цветная (портрет 9х13);</w:t>
            </w:r>
          </w:p>
          <w:p>
            <w:pPr>
              <w:pStyle w:val="style26"/>
              <w:spacing w:line="259" w:lineRule="auto"/>
              <w:ind w:hanging="0"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-жанровая цветная фотография (с урока или внеклассного мероприятия).</w:t>
            </w:r>
          </w:p>
        </w:tc>
      </w:tr>
    </w:tbl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spacing w:line="259" w:lineRule="auto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25"/>
        <w:spacing w:after="0" w:before="0"/>
        <w:ind w:hanging="0" w:left="4956" w:right="-113"/>
        <w:contextualSpacing w:val="false"/>
      </w:pPr>
      <w:r>
        <w:rPr/>
      </w:r>
    </w:p>
    <w:p>
      <w:pPr>
        <w:pStyle w:val="style25"/>
        <w:pageBreakBefore/>
        <w:spacing w:after="0" w:before="0"/>
        <w:ind w:hanging="0" w:left="4956" w:right="-113"/>
        <w:contextualSpacing w:val="false"/>
      </w:pPr>
      <w:r>
        <w:rPr>
          <w:rFonts w:ascii="Times New Roman" w:cs="Times New Roman" w:hAnsi="Times New Roman"/>
          <w:bCs/>
          <w:color w:val="000000"/>
        </w:rPr>
        <w:t xml:space="preserve"> 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Приложение 2 к приказу</w:t>
      </w:r>
    </w:p>
    <w:p>
      <w:pPr>
        <w:pStyle w:val="style25"/>
        <w:spacing w:after="0" w:before="0"/>
        <w:ind w:hanging="0" w:left="4956" w:right="-113"/>
        <w:contextualSpacing w:val="false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Городского комитета образования </w:t>
      </w:r>
    </w:p>
    <w:p>
      <w:pPr>
        <w:pStyle w:val="style25"/>
        <w:spacing w:after="0" w:before="0"/>
        <w:ind w:hanging="0" w:left="4956" w:right="-113"/>
        <w:contextualSpacing w:val="false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Администрации города Королёва</w:t>
      </w:r>
    </w:p>
    <w:p>
      <w:pPr>
        <w:pStyle w:val="style25"/>
        <w:spacing w:after="0" w:before="0"/>
        <w:ind w:hanging="0" w:left="4956" w:right="-113"/>
        <w:contextualSpacing w:val="false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Московской области</w:t>
      </w:r>
    </w:p>
    <w:p>
      <w:pPr>
        <w:pStyle w:val="style25"/>
        <w:spacing w:after="0" w:before="0"/>
        <w:ind w:hanging="0" w:left="4956" w:right="-113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от _______________ № ________</w:t>
      </w:r>
    </w:p>
    <w:p>
      <w:pPr>
        <w:pStyle w:val="style0"/>
        <w:spacing w:after="0" w:before="0" w:line="100" w:lineRule="atLeast"/>
        <w:ind w:firstLine="357" w:left="0" w:right="0"/>
        <w:contextualSpacing w:val="false"/>
        <w:jc w:val="righ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357" w:left="0" w:right="0"/>
        <w:contextualSpacing w:val="false"/>
        <w:jc w:val="righ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357" w:left="0" w:right="0"/>
        <w:contextualSpacing w:val="false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>
      <w:pPr>
        <w:pStyle w:val="style0"/>
        <w:spacing w:after="0" w:before="0" w:line="100" w:lineRule="atLeast"/>
        <w:ind w:firstLine="357" w:left="0" w:right="0"/>
        <w:contextualSpacing w:val="false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оргкомитета городского конкурса «Педагог года» </w:t>
      </w:r>
    </w:p>
    <w:p>
      <w:pPr>
        <w:pStyle w:val="style0"/>
        <w:spacing w:after="0" w:before="0" w:line="100" w:lineRule="atLeast"/>
        <w:ind w:firstLine="357" w:left="0" w:right="0"/>
        <w:contextualSpacing w:val="false"/>
        <w:jc w:val="center"/>
      </w:pPr>
      <w:r>
        <w:rPr>
          <w:rFonts w:ascii="Times New Roman" w:hAnsi="Times New Roman"/>
          <w:b/>
          <w:sz w:val="28"/>
          <w:szCs w:val="28"/>
        </w:rPr>
        <w:t>в номинации «Учитель года»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Ващенко Н.А., начальник школьного отдела Городского комитета образования;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Королева Л.Н., начальник дошкольного отдела Городского комитета образования;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Чеченева Н.В., председатель </w:t>
      </w:r>
      <w:r>
        <w:rPr>
          <w:rFonts w:ascii="Times New Roman" w:hAnsi="Times New Roman"/>
          <w:bCs/>
          <w:sz w:val="28"/>
          <w:szCs w:val="28"/>
        </w:rPr>
        <w:t>Королёвской  городской организации профсоюза работников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Черкашина О.М., директор МБОУ ДО «УМОЦ;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Красноярская Н.А., заместитель директора МБОУ ДО «УМОЦ»;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Лобанова Н.А., заместитель директора МБОУ ДО «УМОЦ;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Куликова Л.Г., заместитель директора МБОУ ДО «УМОЦ»;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Федотова Е.В.,  заместитель директора МБОУ ДО «УМОЦ»;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Бортная Т.Б., заведующий отделом ПК МБОУ ДО «УМОЦ»;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Булаева А.М., методист МБОУ ДО «УМОЦ»;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Астапенко Т.С., методист МБОУ ДО «УМОЦ»;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Серебрякова Е.В., методист МБОУ ДО «УМОЦ»;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Жгулев С.В., методист МБОУ ДО «УМОЦ».</w:t>
      </w:r>
    </w:p>
    <w:p>
      <w:pPr>
        <w:pStyle w:val="style0"/>
        <w:spacing w:after="200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/>
    </w:lvl>
    <w:lvl w:ilvl="1">
      <w:start w:val="1"/>
      <w:numFmt w:val="decimal"/>
      <w:lvlText w:val="%1.%2."/>
      <w:lvlJc w:val="left"/>
      <w:pPr>
        <w:tabs>
          <w:tab w:pos="792" w:val="num"/>
        </w:tabs>
        <w:ind w:hanging="432" w:left="792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  <w:rPr/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648" w:left="1728"/>
      </w:pPr>
      <w:rPr/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  <w:rPr/>
    </w:lvl>
    <w:lvl w:ilvl="5">
      <w:start w:val="1"/>
      <w:numFmt w:val="decimal"/>
      <w:lvlText w:val="%1.%2.%3.%4.%5.%6."/>
      <w:lvlJc w:val="left"/>
      <w:pPr>
        <w:tabs>
          <w:tab w:pos="2880" w:val="num"/>
        </w:tabs>
        <w:ind w:hanging="936" w:left="2736"/>
      </w:pPr>
      <w:rPr/>
    </w:lvl>
    <w:lvl w:ilvl="6">
      <w:start w:val="1"/>
      <w:numFmt w:val="decimal"/>
      <w:lvlText w:val="%1.%2.%3.%4.%5.%6.%7."/>
      <w:lvlJc w:val="left"/>
      <w:pPr>
        <w:tabs>
          <w:tab w:pos="3600" w:val="num"/>
        </w:tabs>
        <w:ind w:hanging="1080" w:left="3240"/>
      </w:pPr>
      <w:rPr/>
    </w:lvl>
    <w:lvl w:ilvl="7">
      <w:start w:val="1"/>
      <w:numFmt w:val="decimal"/>
      <w:lvlText w:val="%1.%2.%3.%4.%5.%6.%7.%8."/>
      <w:lvlJc w:val="left"/>
      <w:pPr>
        <w:tabs>
          <w:tab w:pos="3960" w:val="num"/>
        </w:tabs>
        <w:ind w:hanging="1224" w:left="3744"/>
      </w:pPr>
      <w:rPr/>
    </w:lvl>
    <w:lvl w:ilvl="8">
      <w:start w:val="1"/>
      <w:numFmt w:val="decimal"/>
      <w:lvlText w:val="%1.%2.%3.%4.%5.%6.%7.%8.%9."/>
      <w:lvlJc w:val="left"/>
      <w:pPr>
        <w:tabs>
          <w:tab w:pos="4680" w:val="num"/>
        </w:tabs>
        <w:ind w:hanging="1440" w:left="432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080"/>
      </w:pPr>
      <w:rPr/>
    </w:lvl>
    <w:lvl w:ilvl="2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440"/>
      </w:pPr>
      <w:rPr/>
    </w:lvl>
    <w:lvl w:ilvl="3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800"/>
      </w:pPr>
      <w:rPr/>
    </w:lvl>
    <w:lvl w:ilvl="4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160"/>
      </w:pPr>
      <w:rPr/>
    </w:lvl>
    <w:lvl w:ilvl="5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520"/>
      </w:pPr>
      <w:rPr/>
    </w:lvl>
    <w:lvl w:ilvl="6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880"/>
      </w:pPr>
      <w:rPr/>
    </w:lvl>
    <w:lvl w:ilvl="7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3240"/>
      </w:pPr>
      <w:rPr/>
    </w:lvl>
    <w:lvl w:ilvl="8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360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1214" w:val="num"/>
        </w:tabs>
        <w:ind w:hanging="360" w:left="121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934" w:val="num"/>
        </w:tabs>
        <w:ind w:hanging="360" w:left="193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654" w:val="num"/>
        </w:tabs>
        <w:ind w:hanging="360" w:left="265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374" w:val="num"/>
        </w:tabs>
        <w:ind w:hanging="360" w:left="337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094" w:val="num"/>
        </w:tabs>
        <w:ind w:hanging="360" w:left="409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814" w:val="num"/>
        </w:tabs>
        <w:ind w:hanging="360" w:left="481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534" w:val="num"/>
        </w:tabs>
        <w:ind w:hanging="360" w:left="553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254" w:val="num"/>
        </w:tabs>
        <w:ind w:hanging="360" w:left="625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974" w:val="num"/>
        </w:tabs>
        <w:ind w:hanging="360" w:left="6974"/>
      </w:pPr>
      <w:rPr>
        <w:rFonts w:ascii="Wingdings" w:cs="Wingdings" w:hAnsi="Wingdings" w:hint="default"/>
      </w:rPr>
    </w:lvl>
  </w:abstractNum>
  <w:abstractNum w:abstractNumId="8">
    <w:lvl w:ilvl="0">
      <w:start w:val="11"/>
      <w:numFmt w:val="decimal"/>
      <w:lvlText w:val="%1."/>
      <w:lvlJc w:val="left"/>
      <w:pPr>
        <w:tabs>
          <w:tab w:pos="2340" w:val="num"/>
        </w:tabs>
        <w:ind w:hanging="360" w:left="2340"/>
      </w:pPr>
      <w:rPr/>
    </w:lvl>
    <w:lvl w:ilvl="1">
      <w:start w:val="1"/>
      <w:numFmt w:val="lowerLetter"/>
      <w:lvlText w:val="%2."/>
      <w:lvlJc w:val="left"/>
      <w:pPr>
        <w:tabs>
          <w:tab w:pos="3060" w:val="num"/>
        </w:tabs>
        <w:ind w:hanging="360" w:left="3060"/>
      </w:pPr>
      <w:rPr/>
    </w:lvl>
    <w:lvl w:ilvl="2">
      <w:start w:val="1"/>
      <w:numFmt w:val="lowerRoman"/>
      <w:lvlText w:val="%3."/>
      <w:lvlJc w:val="right"/>
      <w:pPr>
        <w:tabs>
          <w:tab w:pos="3780" w:val="num"/>
        </w:tabs>
        <w:ind w:hanging="180" w:left="3780"/>
      </w:pPr>
      <w:rPr/>
    </w:lvl>
    <w:lvl w:ilvl="3">
      <w:start w:val="1"/>
      <w:numFmt w:val="decimal"/>
      <w:lvlText w:val="%4."/>
      <w:lvlJc w:val="left"/>
      <w:pPr>
        <w:tabs>
          <w:tab w:pos="4500" w:val="num"/>
        </w:tabs>
        <w:ind w:hanging="360" w:left="4500"/>
      </w:pPr>
      <w:rPr/>
    </w:lvl>
    <w:lvl w:ilvl="4">
      <w:start w:val="1"/>
      <w:numFmt w:val="lowerLetter"/>
      <w:lvlText w:val="%5."/>
      <w:lvlJc w:val="left"/>
      <w:pPr>
        <w:tabs>
          <w:tab w:pos="5220" w:val="num"/>
        </w:tabs>
        <w:ind w:hanging="360" w:left="5220"/>
      </w:pPr>
      <w:rPr/>
    </w:lvl>
    <w:lvl w:ilvl="5">
      <w:start w:val="1"/>
      <w:numFmt w:val="lowerRoman"/>
      <w:lvlText w:val="%6."/>
      <w:lvlJc w:val="right"/>
      <w:pPr>
        <w:tabs>
          <w:tab w:pos="5940" w:val="num"/>
        </w:tabs>
        <w:ind w:hanging="180" w:left="5940"/>
      </w:pPr>
      <w:rPr/>
    </w:lvl>
    <w:lvl w:ilvl="6">
      <w:start w:val="1"/>
      <w:numFmt w:val="decimal"/>
      <w:lvlText w:val="%7."/>
      <w:lvlJc w:val="left"/>
      <w:pPr>
        <w:tabs>
          <w:tab w:pos="6660" w:val="num"/>
        </w:tabs>
        <w:ind w:hanging="360" w:left="6660"/>
      </w:pPr>
      <w:rPr/>
    </w:lvl>
    <w:lvl w:ilvl="7">
      <w:start w:val="1"/>
      <w:numFmt w:val="lowerLetter"/>
      <w:lvlText w:val="%8."/>
      <w:lvlJc w:val="left"/>
      <w:pPr>
        <w:tabs>
          <w:tab w:pos="7380" w:val="num"/>
        </w:tabs>
        <w:ind w:hanging="360" w:left="7380"/>
      </w:pPr>
      <w:rPr/>
    </w:lvl>
    <w:lvl w:ilvl="8">
      <w:start w:val="1"/>
      <w:numFmt w:val="lowerRoman"/>
      <w:lvlText w:val="%9."/>
      <w:lvlJc w:val="right"/>
      <w:pPr>
        <w:tabs>
          <w:tab w:pos="8100" w:val="num"/>
        </w:tabs>
        <w:ind w:hanging="180" w:left="810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after="0" w:before="0" w:line="100" w:lineRule="atLeast"/>
      <w:contextualSpacing w:val="false"/>
      <w:jc w:val="center"/>
    </w:pPr>
    <w:rPr>
      <w:rFonts w:ascii="Times New Roman" w:hAnsi="Times New Roman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Times New Roman" w:hAnsi="Cambria"/>
      <w:b/>
      <w:bCs/>
      <w:sz w:val="32"/>
      <w:szCs w:val="32"/>
    </w:rPr>
  </w:style>
  <w:style w:styleId="style17" w:type="character">
    <w:name w:val="Body Text Char"/>
    <w:basedOn w:val="style15"/>
    <w:next w:val="style17"/>
    <w:rPr>
      <w:rFonts w:ascii="Times New Roman" w:cs="Times New Roman" w:hAnsi="Times New Roman"/>
      <w:sz w:val="24"/>
      <w:szCs w:val="24"/>
    </w:rPr>
  </w:style>
  <w:style w:styleId="style18" w:type="character">
    <w:name w:val="ListLabel 1"/>
    <w:next w:val="style18"/>
    <w:rPr>
      <w:rFonts w:cs="Times New Roman"/>
    </w:rPr>
  </w:style>
  <w:style w:styleId="style19" w:type="character">
    <w:name w:val="ListLabel 2"/>
    <w:next w:val="style19"/>
    <w:rPr>
      <w:rFonts w:cs="Times New Roman"/>
      <w:color w:val="00000A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ucida Sans" w:eastAsia="Arial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widowControl w:val="false"/>
      <w:suppressAutoHyphens w:val="true"/>
      <w:spacing w:after="120" w:before="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22" w:type="paragraph">
    <w:name w:val="Список"/>
    <w:basedOn w:val="style21"/>
    <w:next w:val="style22"/>
    <w:pPr/>
    <w:rPr>
      <w:rFonts w:cs="Lucida 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ucida Sans"/>
    </w:rPr>
  </w:style>
  <w:style w:styleId="style25" w:type="paragraph">
    <w:name w:val="Normal (Web)"/>
    <w:basedOn w:val="style0"/>
    <w:next w:val="style25"/>
    <w:pPr>
      <w:spacing w:after="30" w:before="30" w:line="100" w:lineRule="atLeast"/>
      <w:contextualSpacing w:val="false"/>
    </w:pPr>
    <w:rPr>
      <w:rFonts w:ascii="Arial" w:cs="Arial" w:hAnsi="Arial"/>
      <w:color w:val="332E2D"/>
      <w:spacing w:val="2"/>
      <w:sz w:val="24"/>
      <w:szCs w:val="24"/>
    </w:rPr>
  </w:style>
  <w:style w:styleId="style26" w:type="paragraph">
    <w:name w:val="Обычный1"/>
    <w:next w:val="style26"/>
    <w:pPr>
      <w:widowControl w:val="false"/>
      <w:suppressAutoHyphens w:val="true"/>
      <w:spacing w:line="300" w:lineRule="auto"/>
      <w:ind w:firstLine="560" w:left="0" w:right="0"/>
    </w:pPr>
    <w:rPr>
      <w:rFonts w:ascii="Arial" w:cs="Times New Roman" w:eastAsia="Times New Roman" w:hAnsi="Arial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Application>LibreOffice/4.0.6.2$Linux_x86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2012-11-18T17:22:00.00Z</dcterms:created>
  <dc:creator>Admin</dc:creator>
  <cp:lastModifiedBy>bortnayatb</cp:lastModifiedBy>
  <dcterms:modified xsi:type="dcterms:W3CDTF">2013-11-28T09:00:00.00Z</dcterms:modified>
  <cp:revision>25</cp:revision>
</cp:coreProperties>
</file>