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0B" w:rsidRPr="006D180B" w:rsidRDefault="006D180B" w:rsidP="006D180B">
      <w:pPr>
        <w:pStyle w:val="a5"/>
        <w:ind w:left="786" w:right="1972" w:firstLine="0"/>
        <w:jc w:val="center"/>
        <w:rPr>
          <w:b/>
          <w:sz w:val="24"/>
        </w:rPr>
      </w:pPr>
      <w:r w:rsidRPr="006D180B">
        <w:rPr>
          <w:b/>
          <w:sz w:val="24"/>
        </w:rPr>
        <w:t>АНАЛИТИЧЕСКИЙ</w:t>
      </w:r>
      <w:r w:rsidRPr="006D180B">
        <w:rPr>
          <w:b/>
          <w:spacing w:val="-5"/>
          <w:sz w:val="24"/>
        </w:rPr>
        <w:t xml:space="preserve"> </w:t>
      </w:r>
      <w:r w:rsidRPr="006D180B">
        <w:rPr>
          <w:b/>
          <w:sz w:val="24"/>
        </w:rPr>
        <w:t>ОТЧЁТ</w:t>
      </w:r>
      <w:r>
        <w:rPr>
          <w:b/>
          <w:sz w:val="24"/>
        </w:rPr>
        <w:t xml:space="preserve"> РЕЗУЛЬТАТОВ МОНИТОРИНГА </w:t>
      </w:r>
      <w:r w:rsidRPr="006D180B">
        <w:rPr>
          <w:b/>
        </w:rPr>
        <w:t>ОЦЕНКИ КАЧЕСТВА</w:t>
      </w:r>
      <w:r>
        <w:rPr>
          <w:spacing w:val="-57"/>
        </w:rPr>
        <w:t xml:space="preserve">       </w:t>
      </w:r>
      <w:r>
        <w:t xml:space="preserve"> </w:t>
      </w:r>
    </w:p>
    <w:p w:rsidR="006D180B" w:rsidRPr="006D180B" w:rsidRDefault="006D180B" w:rsidP="006D180B">
      <w:pPr>
        <w:pStyle w:val="Heading1"/>
        <w:spacing w:line="360" w:lineRule="auto"/>
        <w:ind w:left="786" w:right="1556"/>
        <w:jc w:val="center"/>
      </w:pPr>
      <w:r w:rsidRPr="006D180B">
        <w:rPr>
          <w:sz w:val="28"/>
          <w:szCs w:val="28"/>
        </w:rPr>
        <w:t>образовательных</w:t>
      </w:r>
      <w:r w:rsidRPr="006D180B">
        <w:rPr>
          <w:spacing w:val="-5"/>
          <w:sz w:val="28"/>
          <w:szCs w:val="28"/>
        </w:rPr>
        <w:t xml:space="preserve"> </w:t>
      </w:r>
      <w:r w:rsidRPr="006D180B">
        <w:rPr>
          <w:sz w:val="28"/>
          <w:szCs w:val="28"/>
        </w:rPr>
        <w:t>программ и содержания образовательной деятельности</w:t>
      </w:r>
    </w:p>
    <w:p w:rsidR="006D180B" w:rsidRPr="00C97776" w:rsidRDefault="006D180B" w:rsidP="006D180B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proofErr w:type="gramStart"/>
      <w:r w:rsidRPr="00C97776">
        <w:rPr>
          <w:sz w:val="28"/>
          <w:szCs w:val="28"/>
        </w:rPr>
        <w:t>Мониторинг показал, что во всех муниципальных ДОУ г.о. Королёв имеются основные образовательные программы дошкольного образования (далее – ООП ДО), разработанные с учетом Примерной основной образовательной программы дошкольного образования.</w:t>
      </w:r>
      <w:proofErr w:type="gramEnd"/>
      <w:r w:rsidRPr="00C97776">
        <w:rPr>
          <w:sz w:val="28"/>
          <w:szCs w:val="28"/>
        </w:rPr>
        <w:t xml:space="preserve"> </w:t>
      </w:r>
      <w:proofErr w:type="gramStart"/>
      <w:r w:rsidRPr="00C97776">
        <w:rPr>
          <w:sz w:val="28"/>
          <w:szCs w:val="28"/>
        </w:rPr>
        <w:t>Все ООП в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соответствии с федеральным государственным образовательным стандартом дошкольного образования (далее – ФГОС ДО) разработаны</w:t>
      </w:r>
      <w:r w:rsidRPr="00C97776">
        <w:rPr>
          <w:spacing w:val="1"/>
          <w:sz w:val="28"/>
          <w:szCs w:val="28"/>
        </w:rPr>
        <w:t xml:space="preserve"> дошкольными образовательными организациями, </w:t>
      </w:r>
      <w:r w:rsidRPr="00C97776">
        <w:rPr>
          <w:sz w:val="28"/>
          <w:szCs w:val="28"/>
        </w:rPr>
        <w:t>утверждены</w:t>
      </w:r>
      <w:r w:rsidRPr="00C97776">
        <w:rPr>
          <w:spacing w:val="1"/>
          <w:sz w:val="28"/>
          <w:szCs w:val="28"/>
        </w:rPr>
        <w:t xml:space="preserve"> педагогическими советами и введены в действие приказами заведующих ДОУ.</w:t>
      </w:r>
      <w:r w:rsidRPr="00C97776">
        <w:rPr>
          <w:sz w:val="28"/>
          <w:szCs w:val="28"/>
        </w:rPr>
        <w:t xml:space="preserve"> </w:t>
      </w:r>
      <w:proofErr w:type="gramEnd"/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C97776">
        <w:rPr>
          <w:sz w:val="28"/>
          <w:szCs w:val="28"/>
        </w:rPr>
        <w:t xml:space="preserve">Во всех ООП </w:t>
      </w:r>
      <w:proofErr w:type="gramStart"/>
      <w:r w:rsidRPr="00C97776">
        <w:rPr>
          <w:sz w:val="28"/>
          <w:szCs w:val="28"/>
        </w:rPr>
        <w:t>ДО имеются</w:t>
      </w:r>
      <w:proofErr w:type="gramEnd"/>
      <w:r w:rsidRPr="00C97776">
        <w:rPr>
          <w:sz w:val="28"/>
          <w:szCs w:val="28"/>
        </w:rPr>
        <w:t xml:space="preserve"> 3 раздела, 2 части, 5 образовательных областей: социально-коммуникативное развитие;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познавательное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развитие;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речевое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развитие;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художественно-эстетическое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развитие;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 xml:space="preserve">физическое  </w:t>
      </w:r>
      <w:r w:rsidRPr="00C97776">
        <w:rPr>
          <w:spacing w:val="28"/>
          <w:sz w:val="28"/>
          <w:szCs w:val="28"/>
        </w:rPr>
        <w:t xml:space="preserve"> </w:t>
      </w:r>
      <w:r w:rsidRPr="00C97776">
        <w:rPr>
          <w:sz w:val="28"/>
          <w:szCs w:val="28"/>
        </w:rPr>
        <w:t xml:space="preserve">развитие. </w:t>
      </w:r>
      <w:r w:rsidRPr="00C97776">
        <w:rPr>
          <w:spacing w:val="25"/>
          <w:sz w:val="28"/>
          <w:szCs w:val="28"/>
        </w:rPr>
        <w:t xml:space="preserve"> </w:t>
      </w: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C97776">
        <w:rPr>
          <w:spacing w:val="25"/>
          <w:sz w:val="28"/>
          <w:szCs w:val="28"/>
        </w:rPr>
        <w:t xml:space="preserve">Подавляющее большинство муниципальных ДОУ г.о. Королёв (91%) </w:t>
      </w:r>
      <w:r w:rsidRPr="00C97776">
        <w:rPr>
          <w:sz w:val="28"/>
          <w:szCs w:val="28"/>
        </w:rPr>
        <w:t>при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разработке ООП опирались на Программу «От рождения до школы».</w:t>
      </w: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C97776">
        <w:rPr>
          <w:sz w:val="28"/>
          <w:szCs w:val="28"/>
        </w:rPr>
        <w:t xml:space="preserve">Детский сад для детей раннего возраста № 2 «Малышка» для разработки ООП </w:t>
      </w:r>
      <w:proofErr w:type="gramStart"/>
      <w:r w:rsidRPr="00C97776">
        <w:rPr>
          <w:sz w:val="28"/>
          <w:szCs w:val="28"/>
        </w:rPr>
        <w:t>ДО</w:t>
      </w:r>
      <w:proofErr w:type="gramEnd"/>
      <w:r w:rsidRPr="00C97776">
        <w:rPr>
          <w:sz w:val="28"/>
          <w:szCs w:val="28"/>
        </w:rPr>
        <w:t xml:space="preserve"> использовал </w:t>
      </w:r>
      <w:proofErr w:type="gramStart"/>
      <w:r w:rsidRPr="00C97776">
        <w:rPr>
          <w:sz w:val="28"/>
          <w:szCs w:val="28"/>
        </w:rPr>
        <w:t>программу</w:t>
      </w:r>
      <w:proofErr w:type="gramEnd"/>
      <w:r w:rsidRPr="00C97776">
        <w:rPr>
          <w:sz w:val="28"/>
          <w:szCs w:val="28"/>
        </w:rPr>
        <w:t xml:space="preserve"> «Первые шаги» (Смирнова Е.О. и др.).</w:t>
      </w: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C97776">
        <w:rPr>
          <w:sz w:val="28"/>
          <w:szCs w:val="28"/>
        </w:rPr>
        <w:t xml:space="preserve">ООП ДО в ДОУ № 15 </w:t>
      </w:r>
      <w:proofErr w:type="gramStart"/>
      <w:r w:rsidRPr="00C97776">
        <w:rPr>
          <w:sz w:val="28"/>
          <w:szCs w:val="28"/>
        </w:rPr>
        <w:t>разработана</w:t>
      </w:r>
      <w:proofErr w:type="gramEnd"/>
      <w:r w:rsidRPr="00C97776">
        <w:rPr>
          <w:sz w:val="28"/>
          <w:szCs w:val="28"/>
        </w:rPr>
        <w:t xml:space="preserve"> на основе программы «Детский сад 2100» (под ред. О.В. </w:t>
      </w:r>
      <w:proofErr w:type="spellStart"/>
      <w:r w:rsidRPr="00C97776">
        <w:rPr>
          <w:sz w:val="28"/>
          <w:szCs w:val="28"/>
        </w:rPr>
        <w:t>Чиндиловой</w:t>
      </w:r>
      <w:proofErr w:type="spellEnd"/>
      <w:r w:rsidRPr="00C97776">
        <w:rPr>
          <w:sz w:val="28"/>
          <w:szCs w:val="28"/>
        </w:rPr>
        <w:t>).</w:t>
      </w:r>
    </w:p>
    <w:p w:rsidR="006D180B" w:rsidRPr="00EA4EB2" w:rsidRDefault="006D180B" w:rsidP="006D180B">
      <w:pPr>
        <w:pStyle w:val="a3"/>
        <w:ind w:right="542" w:firstLine="710"/>
        <w:rPr>
          <w:sz w:val="28"/>
          <w:szCs w:val="28"/>
        </w:rPr>
      </w:pPr>
      <w:r w:rsidRPr="00C97776">
        <w:rPr>
          <w:spacing w:val="25"/>
          <w:sz w:val="28"/>
          <w:szCs w:val="28"/>
        </w:rPr>
        <w:t xml:space="preserve">В МБДОУ «Детский сад № 6» - ООП </w:t>
      </w:r>
      <w:proofErr w:type="gramStart"/>
      <w:r w:rsidRPr="00C97776">
        <w:rPr>
          <w:spacing w:val="25"/>
          <w:sz w:val="28"/>
          <w:szCs w:val="28"/>
        </w:rPr>
        <w:t>ДО</w:t>
      </w:r>
      <w:proofErr w:type="gramEnd"/>
      <w:r w:rsidRPr="00C97776">
        <w:rPr>
          <w:spacing w:val="25"/>
          <w:sz w:val="28"/>
          <w:szCs w:val="28"/>
        </w:rPr>
        <w:t xml:space="preserve"> </w:t>
      </w:r>
      <w:proofErr w:type="gramStart"/>
      <w:r w:rsidRPr="00C97776">
        <w:rPr>
          <w:spacing w:val="25"/>
          <w:sz w:val="28"/>
          <w:szCs w:val="28"/>
        </w:rPr>
        <w:t>на</w:t>
      </w:r>
      <w:proofErr w:type="gramEnd"/>
      <w:r w:rsidRPr="00C97776">
        <w:rPr>
          <w:spacing w:val="25"/>
          <w:sz w:val="28"/>
          <w:szCs w:val="28"/>
        </w:rPr>
        <w:t xml:space="preserve"> основе Примерной программы коррекционно-развивающей работы в логопедической группе для детей с общим недоразвитием речи (</w:t>
      </w:r>
      <w:proofErr w:type="spellStart"/>
      <w:r w:rsidRPr="00C97776">
        <w:rPr>
          <w:spacing w:val="25"/>
          <w:sz w:val="28"/>
          <w:szCs w:val="28"/>
        </w:rPr>
        <w:t>Нищева</w:t>
      </w:r>
      <w:proofErr w:type="spellEnd"/>
      <w:r w:rsidRPr="00C97776">
        <w:rPr>
          <w:spacing w:val="25"/>
          <w:sz w:val="28"/>
          <w:szCs w:val="28"/>
        </w:rPr>
        <w:t xml:space="preserve"> Н.В.) </w:t>
      </w:r>
    </w:p>
    <w:p w:rsidR="006D180B" w:rsidRPr="00C97776" w:rsidRDefault="006D180B" w:rsidP="006D180B">
      <w:pPr>
        <w:pStyle w:val="a3"/>
        <w:ind w:right="542" w:firstLine="710"/>
        <w:rPr>
          <w:spacing w:val="25"/>
          <w:sz w:val="28"/>
          <w:szCs w:val="28"/>
        </w:rPr>
      </w:pPr>
      <w:r w:rsidRPr="00C97776">
        <w:rPr>
          <w:spacing w:val="25"/>
          <w:sz w:val="28"/>
          <w:szCs w:val="28"/>
        </w:rPr>
        <w:t xml:space="preserve">В МБДОУ «Детский сад № 12» - на основе программы специальных (коррекционных) образовательных учреждений </w:t>
      </w:r>
      <w:r w:rsidRPr="00C97776">
        <w:rPr>
          <w:spacing w:val="25"/>
          <w:sz w:val="28"/>
          <w:szCs w:val="28"/>
          <w:lang w:val="en-US"/>
        </w:rPr>
        <w:t>IV</w:t>
      </w:r>
      <w:r w:rsidRPr="00C97776">
        <w:rPr>
          <w:spacing w:val="25"/>
          <w:sz w:val="28"/>
          <w:szCs w:val="28"/>
        </w:rPr>
        <w:t xml:space="preserve"> вида (для детей с нарушениями зрения) (Л.И. Плаксина).</w:t>
      </w:r>
    </w:p>
    <w:p w:rsidR="006D180B" w:rsidRPr="00EA4EB2" w:rsidRDefault="006D180B" w:rsidP="006D180B">
      <w:pPr>
        <w:pStyle w:val="a3"/>
        <w:ind w:right="542" w:firstLine="710"/>
        <w:rPr>
          <w:sz w:val="28"/>
          <w:szCs w:val="28"/>
        </w:rPr>
      </w:pPr>
      <w:r w:rsidRPr="00C97776">
        <w:rPr>
          <w:sz w:val="28"/>
          <w:szCs w:val="28"/>
        </w:rPr>
        <w:t>Результаты мониторинга качеств</w:t>
      </w:r>
      <w:r>
        <w:rPr>
          <w:sz w:val="28"/>
          <w:szCs w:val="28"/>
        </w:rPr>
        <w:t>а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образовательных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программ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свидетельствуют</w:t>
      </w:r>
      <w:r w:rsidRPr="00C97776">
        <w:rPr>
          <w:spacing w:val="1"/>
          <w:sz w:val="28"/>
          <w:szCs w:val="28"/>
        </w:rPr>
        <w:t xml:space="preserve"> </w:t>
      </w:r>
      <w:r w:rsidRPr="00C97776">
        <w:rPr>
          <w:sz w:val="28"/>
          <w:szCs w:val="28"/>
        </w:rPr>
        <w:t>о</w:t>
      </w:r>
      <w:r w:rsidRPr="00C97776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высоком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уровне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разработки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и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реализации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Основных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образовательных программ дошкольного образования в ДОУ г.о. Королёв.</w:t>
      </w:r>
    </w:p>
    <w:p w:rsidR="006D180B" w:rsidRPr="00EA4EB2" w:rsidRDefault="006D180B" w:rsidP="006D180B">
      <w:pPr>
        <w:pStyle w:val="a3"/>
        <w:ind w:right="542" w:firstLine="710"/>
        <w:rPr>
          <w:sz w:val="28"/>
          <w:szCs w:val="28"/>
        </w:rPr>
      </w:pPr>
      <w:r w:rsidRPr="00EA4EB2">
        <w:rPr>
          <w:sz w:val="28"/>
          <w:szCs w:val="28"/>
        </w:rPr>
        <w:t>Содержание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ООП</w:t>
      </w:r>
      <w:r w:rsidRPr="00EA4EB2">
        <w:rPr>
          <w:spacing w:val="1"/>
          <w:sz w:val="28"/>
          <w:szCs w:val="28"/>
        </w:rPr>
        <w:t xml:space="preserve"> </w:t>
      </w:r>
      <w:proofErr w:type="gramStart"/>
      <w:r w:rsidRPr="00EA4EB2">
        <w:rPr>
          <w:sz w:val="28"/>
          <w:szCs w:val="28"/>
        </w:rPr>
        <w:t>ДО</w:t>
      </w:r>
      <w:proofErr w:type="gramEnd"/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 xml:space="preserve">обеспечивает </w:t>
      </w:r>
      <w:proofErr w:type="gramStart"/>
      <w:r w:rsidRPr="00EA4EB2">
        <w:rPr>
          <w:sz w:val="28"/>
          <w:szCs w:val="28"/>
        </w:rPr>
        <w:t>личностное</w:t>
      </w:r>
      <w:proofErr w:type="gramEnd"/>
      <w:r w:rsidRPr="00EA4EB2">
        <w:rPr>
          <w:sz w:val="28"/>
          <w:szCs w:val="28"/>
        </w:rPr>
        <w:t xml:space="preserve"> развитие обучающихся в соответствии с возрастными и индивидуальными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особенностями детей по</w:t>
      </w:r>
      <w:r w:rsidRPr="00EA4EB2">
        <w:rPr>
          <w:spacing w:val="1"/>
          <w:sz w:val="28"/>
          <w:szCs w:val="28"/>
        </w:rPr>
        <w:t xml:space="preserve"> </w:t>
      </w:r>
      <w:r w:rsidRPr="00EA4EB2">
        <w:rPr>
          <w:sz w:val="28"/>
          <w:szCs w:val="28"/>
        </w:rPr>
        <w:t>всем 5-ти направлениям программы.</w:t>
      </w: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EA4EB2">
        <w:rPr>
          <w:sz w:val="28"/>
          <w:szCs w:val="28"/>
        </w:rPr>
        <w:t>Подавляющее большинство детских</w:t>
      </w:r>
      <w:r w:rsidRPr="00EB6F08">
        <w:rPr>
          <w:sz w:val="28"/>
          <w:szCs w:val="28"/>
        </w:rPr>
        <w:t xml:space="preserve"> садов </w:t>
      </w:r>
      <w:proofErr w:type="gramStart"/>
      <w:r w:rsidRPr="00EB6F08">
        <w:rPr>
          <w:sz w:val="28"/>
          <w:szCs w:val="28"/>
        </w:rPr>
        <w:t>г</w:t>
      </w:r>
      <w:proofErr w:type="gramEnd"/>
      <w:r w:rsidRPr="00EB6F08">
        <w:rPr>
          <w:sz w:val="28"/>
          <w:szCs w:val="28"/>
        </w:rPr>
        <w:t>.о. Королёв работает в инновационном режиме.</w:t>
      </w: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EB6F08">
        <w:rPr>
          <w:sz w:val="28"/>
          <w:szCs w:val="28"/>
        </w:rPr>
        <w:t xml:space="preserve">95% муниципальных детских садов городского округа Королёв </w:t>
      </w:r>
      <w:r w:rsidRPr="00EB6F08">
        <w:rPr>
          <w:sz w:val="28"/>
          <w:szCs w:val="28"/>
        </w:rPr>
        <w:lastRenderedPageBreak/>
        <w:t xml:space="preserve">имеют статус федеральных и региональных экспериментальных и </w:t>
      </w:r>
      <w:proofErr w:type="spellStart"/>
      <w:r w:rsidRPr="00EB6F08">
        <w:rPr>
          <w:sz w:val="28"/>
          <w:szCs w:val="28"/>
        </w:rPr>
        <w:t>пилотных</w:t>
      </w:r>
      <w:proofErr w:type="spellEnd"/>
      <w:r w:rsidRPr="00EB6F08">
        <w:rPr>
          <w:sz w:val="28"/>
          <w:szCs w:val="28"/>
        </w:rPr>
        <w:t xml:space="preserve"> площадок по реализации инновационных программ и технологий.</w:t>
      </w: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EB6F08">
        <w:rPr>
          <w:sz w:val="28"/>
          <w:szCs w:val="28"/>
        </w:rPr>
        <w:t>Детские сады активно сотрудничают с ведущими ВУЗами и образовательными центрами России.</w:t>
      </w:r>
    </w:p>
    <w:p w:rsidR="006D180B" w:rsidRDefault="006D180B" w:rsidP="006D180B">
      <w:pPr>
        <w:pStyle w:val="a3"/>
        <w:ind w:right="542" w:firstLine="710"/>
        <w:rPr>
          <w:bCs/>
          <w:sz w:val="28"/>
          <w:szCs w:val="28"/>
        </w:rPr>
      </w:pPr>
      <w:r w:rsidRPr="00EB6F08">
        <w:rPr>
          <w:bCs/>
          <w:sz w:val="28"/>
          <w:szCs w:val="28"/>
        </w:rPr>
        <w:t xml:space="preserve">14 ДОУ являются академическими </w:t>
      </w:r>
      <w:proofErr w:type="spellStart"/>
      <w:r w:rsidRPr="00EB6F08">
        <w:rPr>
          <w:bCs/>
          <w:sz w:val="28"/>
          <w:szCs w:val="28"/>
        </w:rPr>
        <w:t>пилотными</w:t>
      </w:r>
      <w:proofErr w:type="spellEnd"/>
      <w:r w:rsidRPr="00EB6F08">
        <w:rPr>
          <w:bCs/>
          <w:sz w:val="28"/>
          <w:szCs w:val="28"/>
        </w:rPr>
        <w:t xml:space="preserve"> площадками ГБОУ ВО МО «Академия социального управления» по апробации программы «</w:t>
      </w:r>
      <w:proofErr w:type="spellStart"/>
      <w:r w:rsidRPr="00EB6F08">
        <w:rPr>
          <w:bCs/>
          <w:sz w:val="28"/>
          <w:szCs w:val="28"/>
        </w:rPr>
        <w:t>Афлатун</w:t>
      </w:r>
      <w:proofErr w:type="spellEnd"/>
      <w:r w:rsidRPr="00EB6F08">
        <w:rPr>
          <w:bCs/>
          <w:sz w:val="28"/>
          <w:szCs w:val="28"/>
        </w:rPr>
        <w:t>: социальное и финансовое образование детей».</w:t>
      </w:r>
    </w:p>
    <w:p w:rsidR="006D180B" w:rsidRDefault="006D180B" w:rsidP="006D180B">
      <w:pPr>
        <w:pStyle w:val="a3"/>
        <w:ind w:right="542" w:firstLine="710"/>
        <w:rPr>
          <w:bCs/>
          <w:sz w:val="28"/>
          <w:szCs w:val="28"/>
        </w:rPr>
      </w:pPr>
      <w:r w:rsidRPr="00EB6F08">
        <w:rPr>
          <w:bCs/>
          <w:sz w:val="28"/>
          <w:szCs w:val="28"/>
        </w:rPr>
        <w:t xml:space="preserve">11 ДОУ имеют статус инновационных площадок АНО ДПО «Национальный исследовательский институт всероссийской общественной организации содействия развитию профессиональной сферы дошкольного образования «Воспитатели России» по внедрению парциальной образовательной программы дошкольного образования «От </w:t>
      </w:r>
      <w:proofErr w:type="spellStart"/>
      <w:r w:rsidRPr="00EB6F08">
        <w:rPr>
          <w:bCs/>
          <w:sz w:val="28"/>
          <w:szCs w:val="28"/>
        </w:rPr>
        <w:t>Фребеля</w:t>
      </w:r>
      <w:proofErr w:type="spellEnd"/>
      <w:r w:rsidRPr="00EB6F08">
        <w:rPr>
          <w:bCs/>
          <w:sz w:val="28"/>
          <w:szCs w:val="28"/>
        </w:rPr>
        <w:t xml:space="preserve"> до робота: растим будущих инженеров».</w:t>
      </w:r>
    </w:p>
    <w:p w:rsidR="006D180B" w:rsidRPr="00EA4EB2" w:rsidRDefault="006D180B" w:rsidP="006D180B">
      <w:pPr>
        <w:pStyle w:val="a3"/>
        <w:ind w:right="542" w:firstLine="710"/>
        <w:rPr>
          <w:sz w:val="28"/>
          <w:szCs w:val="28"/>
        </w:rPr>
      </w:pPr>
      <w:r w:rsidRPr="00EB6F08">
        <w:rPr>
          <w:sz w:val="28"/>
          <w:szCs w:val="28"/>
        </w:rPr>
        <w:t xml:space="preserve">10 ДОУ являются сетевыми инновационными площадками  Института художественного образования и </w:t>
      </w:r>
      <w:proofErr w:type="spellStart"/>
      <w:r w:rsidRPr="00EB6F08">
        <w:rPr>
          <w:sz w:val="28"/>
          <w:szCs w:val="28"/>
        </w:rPr>
        <w:t>культурологии</w:t>
      </w:r>
      <w:proofErr w:type="spellEnd"/>
      <w:r w:rsidRPr="00EB6F08">
        <w:rPr>
          <w:sz w:val="28"/>
          <w:szCs w:val="28"/>
        </w:rPr>
        <w:t xml:space="preserve"> РАО  по темам   «Вариативные модели </w:t>
      </w:r>
      <w:proofErr w:type="spellStart"/>
      <w:r w:rsidRPr="00EB6F08">
        <w:rPr>
          <w:sz w:val="28"/>
          <w:szCs w:val="28"/>
        </w:rPr>
        <w:t>социокультурной</w:t>
      </w:r>
      <w:proofErr w:type="spellEnd"/>
      <w:r w:rsidRPr="00EB6F08">
        <w:rPr>
          <w:sz w:val="28"/>
          <w:szCs w:val="28"/>
        </w:rPr>
        <w:t xml:space="preserve"> образовательной среды для детей младенческого и раннего возраста»</w:t>
      </w:r>
      <w:r>
        <w:rPr>
          <w:sz w:val="28"/>
          <w:szCs w:val="28"/>
        </w:rPr>
        <w:t xml:space="preserve"> и </w:t>
      </w:r>
      <w:r w:rsidRPr="00EB6F08">
        <w:rPr>
          <w:sz w:val="28"/>
          <w:szCs w:val="28"/>
        </w:rPr>
        <w:t xml:space="preserve">«Вариативные модели ИНТЕГРАЦИИ </w:t>
      </w:r>
      <w:proofErr w:type="spellStart"/>
      <w:proofErr w:type="gramStart"/>
      <w:r w:rsidRPr="00EB6F08">
        <w:rPr>
          <w:sz w:val="28"/>
          <w:szCs w:val="28"/>
        </w:rPr>
        <w:t>естественно-научного</w:t>
      </w:r>
      <w:proofErr w:type="spellEnd"/>
      <w:proofErr w:type="gramEnd"/>
      <w:r w:rsidRPr="00EB6F08">
        <w:rPr>
          <w:sz w:val="28"/>
          <w:szCs w:val="28"/>
        </w:rPr>
        <w:t xml:space="preserve"> и художественного содержания образования»</w:t>
      </w:r>
      <w:r>
        <w:rPr>
          <w:sz w:val="28"/>
          <w:szCs w:val="28"/>
        </w:rPr>
        <w:t xml:space="preserve"> </w:t>
      </w:r>
      <w:r w:rsidRPr="00EA4EB2">
        <w:rPr>
          <w:sz w:val="28"/>
          <w:szCs w:val="28"/>
        </w:rPr>
        <w:t xml:space="preserve">(по реализации </w:t>
      </w:r>
      <w:r w:rsidRPr="00EA4EB2">
        <w:rPr>
          <w:sz w:val="28"/>
          <w:szCs w:val="28"/>
          <w:lang w:val="en-US"/>
        </w:rPr>
        <w:t>STEAM</w:t>
      </w:r>
      <w:r w:rsidRPr="00EA4EB2">
        <w:rPr>
          <w:sz w:val="28"/>
          <w:szCs w:val="28"/>
        </w:rPr>
        <w:t xml:space="preserve"> – технологии).</w:t>
      </w: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EB6F08">
        <w:rPr>
          <w:bCs/>
          <w:sz w:val="28"/>
          <w:szCs w:val="28"/>
        </w:rPr>
        <w:t xml:space="preserve">5 ДОУ участвуют в реализации Международного исследовательского проекта по теме «Развитие современных механизмов и технологий общего образования на основе </w:t>
      </w:r>
      <w:proofErr w:type="spellStart"/>
      <w:r w:rsidRPr="00EB6F08">
        <w:rPr>
          <w:bCs/>
          <w:sz w:val="28"/>
          <w:szCs w:val="28"/>
        </w:rPr>
        <w:t>деятельностного</w:t>
      </w:r>
      <w:proofErr w:type="spellEnd"/>
      <w:r w:rsidRPr="00EB6F08">
        <w:rPr>
          <w:bCs/>
          <w:sz w:val="28"/>
          <w:szCs w:val="28"/>
        </w:rPr>
        <w:t xml:space="preserve"> метода Л.Г. </w:t>
      </w:r>
      <w:proofErr w:type="spellStart"/>
      <w:r w:rsidRPr="00EB6F08">
        <w:rPr>
          <w:bCs/>
          <w:sz w:val="28"/>
          <w:szCs w:val="28"/>
        </w:rPr>
        <w:t>Петерсон</w:t>
      </w:r>
      <w:proofErr w:type="spellEnd"/>
      <w:r w:rsidRPr="00EB6F08">
        <w:rPr>
          <w:bCs/>
          <w:sz w:val="28"/>
          <w:szCs w:val="28"/>
        </w:rPr>
        <w:t xml:space="preserve"> </w:t>
      </w:r>
      <w:r w:rsidRPr="00EB6F08">
        <w:rPr>
          <w:sz w:val="28"/>
          <w:szCs w:val="28"/>
        </w:rPr>
        <w:t xml:space="preserve">НОУ ДПО «Институт </w:t>
      </w:r>
      <w:proofErr w:type="spellStart"/>
      <w:r w:rsidRPr="00EB6F08">
        <w:rPr>
          <w:sz w:val="28"/>
          <w:szCs w:val="28"/>
        </w:rPr>
        <w:t>системно-деятельностной</w:t>
      </w:r>
      <w:proofErr w:type="spellEnd"/>
      <w:r w:rsidRPr="00EB6F08">
        <w:rPr>
          <w:sz w:val="28"/>
          <w:szCs w:val="28"/>
        </w:rPr>
        <w:t xml:space="preserve"> педагогики».</w:t>
      </w:r>
    </w:p>
    <w:p w:rsidR="006D180B" w:rsidRDefault="006D180B" w:rsidP="006D180B">
      <w:pPr>
        <w:pStyle w:val="a3"/>
        <w:ind w:right="542" w:firstLine="710"/>
        <w:rPr>
          <w:sz w:val="28"/>
          <w:szCs w:val="28"/>
        </w:rPr>
      </w:pPr>
      <w:r w:rsidRPr="00EB6F08">
        <w:rPr>
          <w:bCs/>
          <w:sz w:val="28"/>
          <w:szCs w:val="28"/>
        </w:rPr>
        <w:t xml:space="preserve">11 ДОУ являются </w:t>
      </w:r>
      <w:proofErr w:type="spellStart"/>
      <w:r w:rsidRPr="00EB6F08">
        <w:rPr>
          <w:sz w:val="28"/>
          <w:szCs w:val="28"/>
        </w:rPr>
        <w:t>пилотными</w:t>
      </w:r>
      <w:proofErr w:type="spellEnd"/>
      <w:r w:rsidRPr="00EB6F08">
        <w:rPr>
          <w:sz w:val="28"/>
          <w:szCs w:val="28"/>
        </w:rPr>
        <w:t xml:space="preserve"> площадками Центра дошкольного образования издательства «Русское слово» по апробации комплексной образовательной программы «Мозаика».</w:t>
      </w:r>
    </w:p>
    <w:p w:rsidR="006D180B" w:rsidRPr="00EA4EB2" w:rsidRDefault="006D180B" w:rsidP="006D180B">
      <w:pPr>
        <w:pStyle w:val="a3"/>
        <w:ind w:right="542" w:firstLine="710"/>
        <w:rPr>
          <w:b/>
          <w:color w:val="FF0000"/>
        </w:rPr>
      </w:pPr>
      <w:r w:rsidRPr="00EB6F08">
        <w:rPr>
          <w:sz w:val="28"/>
          <w:szCs w:val="28"/>
        </w:rPr>
        <w:t>Следует отметить, что 2 детских сада (ДОУ №33 и ДОУ № 43) обеспечивают работу 3-х экспериментальных площадок, а в 15-ти ДОУ функционируют по две площадки!</w:t>
      </w:r>
    </w:p>
    <w:p w:rsidR="006D180B" w:rsidRDefault="006D180B" w:rsidP="006D180B">
      <w:pPr>
        <w:pStyle w:val="a3"/>
        <w:ind w:right="542" w:firstLine="710"/>
        <w:rPr>
          <w:color w:val="FF0000"/>
        </w:rPr>
      </w:pPr>
      <w:r w:rsidRPr="007C329C">
        <w:rPr>
          <w:color w:val="FF0000"/>
        </w:rPr>
        <w:t xml:space="preserve"> </w:t>
      </w:r>
    </w:p>
    <w:p w:rsidR="006D180B" w:rsidRDefault="006D180B" w:rsidP="006D180B">
      <w:pPr>
        <w:pStyle w:val="a3"/>
        <w:ind w:right="542" w:firstLine="710"/>
        <w:rPr>
          <w:color w:val="FF0000"/>
        </w:rPr>
      </w:pPr>
    </w:p>
    <w:p w:rsidR="00FF1D2A" w:rsidRDefault="00FF1D2A"/>
    <w:sectPr w:rsidR="00FF1D2A" w:rsidSect="00FF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3629"/>
    <w:multiLevelType w:val="hybridMultilevel"/>
    <w:tmpl w:val="B6EAC54A"/>
    <w:lvl w:ilvl="0" w:tplc="0C823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6D180B"/>
    <w:rsid w:val="002D5CA8"/>
    <w:rsid w:val="006D180B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180B"/>
    <w:pPr>
      <w:widowControl w:val="0"/>
      <w:autoSpaceDE w:val="0"/>
      <w:autoSpaceDN w:val="0"/>
      <w:spacing w:after="0" w:line="240" w:lineRule="auto"/>
      <w:ind w:left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1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180B"/>
    <w:pPr>
      <w:widowControl w:val="0"/>
      <w:autoSpaceDE w:val="0"/>
      <w:autoSpaceDN w:val="0"/>
      <w:spacing w:after="0" w:line="240" w:lineRule="auto"/>
      <w:ind w:left="25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6D180B"/>
    <w:pPr>
      <w:widowControl w:val="0"/>
      <w:autoSpaceDE w:val="0"/>
      <w:autoSpaceDN w:val="0"/>
      <w:spacing w:before="137" w:after="0" w:line="240" w:lineRule="auto"/>
      <w:ind w:left="2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Company>МБУ ДПО "УМОЦ"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2021-09-07T09:24:00Z</dcterms:created>
  <dcterms:modified xsi:type="dcterms:W3CDTF">2021-09-07T09:27:00Z</dcterms:modified>
</cp:coreProperties>
</file>